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2" w:rsidRDefault="00DB3612" w:rsidP="00DB3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Keep this document opened while answering the multiple choice and reading comprehension questions. </w:t>
      </w:r>
    </w:p>
    <w:p w:rsidR="00DB3612" w:rsidRDefault="00DB3612" w:rsidP="00DB36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B3612" w:rsidRPr="00DB3612" w:rsidRDefault="00DB3612" w:rsidP="00DB36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DB3612">
        <w:rPr>
          <w:rFonts w:cs="Times New Roman"/>
          <w:b/>
          <w:bCs/>
          <w:sz w:val="28"/>
          <w:szCs w:val="28"/>
        </w:rPr>
        <w:t>Stranger than Fiction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When the Old and New Cities of Jerusalem were reunited in 1967, a recently widowed Arab woman, who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had been living in Old Jerusalem since 1948, wanted to see once more the house in which she formerly lived.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Now that the city was one, she searched for and found her old home. She knocked on the door of the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apartment, and a Jewish widow came to the door and greeted her. The Arab woman explained that she had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lived there until 1948 and wanted to look around. She was invited in and offered coffee. The Arab woman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said, "When I lived here, I hid some valuables. If they are still here, I will share them with you half and half."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The Jewish woman refused. "If they belonged to you and are still here, they are yours." After much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discussion back and forth, they entered the bathroom, loosened the floor planks, and found a hoard of gold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coins. The Jewish woman said, "I shall ask the government to let you keep them." She did and permission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was granted.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The two widows visited each other again and again, and one day the Arab woman told her, "You know, in the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1948 fighting here, my husband and I were so frightened that we ran away to escape. We grabbed our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belongings, took the children, and each fled separately. We had a three-month-old son. I thought my husband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had taken him, and he thought I had. Imagine our grief when we were reunited in Old Jerusalem to find that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neither of us had taken the child."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The Jewish woman turned pale, and asked the exact date. The Arab woman named the date and the hour, and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the Jewish widow told her: "My husband was one of the Israeli troops that entered Jerusalem. He came into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this house and found a baby on the floor. He asked if he could keep the house and the baby, too. Permission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was granted."</w:t>
      </w:r>
    </w:p>
    <w:p w:rsidR="00DB3612" w:rsidRPr="00DB3612" w:rsidRDefault="00DB3612" w:rsidP="00DB3612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At that moment, a twenty-year-old Israeli soldier in uniform walked into the room, and the Jewish woman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broke down in tears. "This is your son," she cried.</w:t>
      </w:r>
    </w:p>
    <w:p w:rsidR="00DB3612" w:rsidRDefault="00DB3612" w:rsidP="004E628C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 xml:space="preserve">This is one of those incredible tales we hear. </w:t>
      </w:r>
      <w:proofErr w:type="gramStart"/>
      <w:r w:rsidRPr="00DB3612">
        <w:rPr>
          <w:rFonts w:cs="Times New Roman"/>
          <w:sz w:val="24"/>
          <w:szCs w:val="24"/>
        </w:rPr>
        <w:t>And the aftermath?</w:t>
      </w:r>
      <w:proofErr w:type="gramEnd"/>
      <w:r w:rsidRPr="00DB3612">
        <w:rPr>
          <w:rFonts w:cs="Times New Roman"/>
          <w:sz w:val="24"/>
          <w:szCs w:val="24"/>
        </w:rPr>
        <w:t xml:space="preserve"> The two women liked each other so much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that the Jewish widow asked the Arab mother: "Look, we are both widows living alone. Our children are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grown up. This house has brought you luck. You have found your son, or our son. Why don't we live</w:t>
      </w:r>
      <w:r>
        <w:rPr>
          <w:rFonts w:cs="Times New Roman"/>
          <w:sz w:val="24"/>
          <w:szCs w:val="24"/>
        </w:rPr>
        <w:t xml:space="preserve"> </w:t>
      </w:r>
      <w:r w:rsidRPr="00DB3612">
        <w:rPr>
          <w:rFonts w:cs="Times New Roman"/>
          <w:sz w:val="24"/>
          <w:szCs w:val="24"/>
        </w:rPr>
        <w:t>together?" And they do.</w:t>
      </w:r>
    </w:p>
    <w:p w:rsidR="00DB3612" w:rsidRPr="00DB3612" w:rsidRDefault="00DB3612" w:rsidP="00DB361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0A52" w:rsidRPr="00DB3612" w:rsidRDefault="00330A52">
      <w:pPr>
        <w:rPr>
          <w:sz w:val="24"/>
          <w:szCs w:val="24"/>
        </w:rPr>
      </w:pPr>
    </w:p>
    <w:sectPr w:rsidR="00330A52" w:rsidRPr="00DB3612" w:rsidSect="000D03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2EE"/>
    <w:multiLevelType w:val="hybridMultilevel"/>
    <w:tmpl w:val="9B8C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612"/>
    <w:rsid w:val="00220C4D"/>
    <w:rsid w:val="00330A52"/>
    <w:rsid w:val="003D1694"/>
    <w:rsid w:val="004E628C"/>
    <w:rsid w:val="00DB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2</cp:revision>
  <dcterms:created xsi:type="dcterms:W3CDTF">2010-10-08T07:44:00Z</dcterms:created>
  <dcterms:modified xsi:type="dcterms:W3CDTF">2010-10-08T08:08:00Z</dcterms:modified>
</cp:coreProperties>
</file>